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01" w:rsidRPr="004F1972" w:rsidRDefault="007E5701" w:rsidP="007E5701">
      <w:pPr>
        <w:spacing w:after="0" w:line="270" w:lineRule="atLeast"/>
        <w:jc w:val="center"/>
        <w:rPr>
          <w:rFonts w:ascii="Caslon" w:eastAsia="Times New Roman" w:hAnsi="Caslon" w:cs="Tahoma"/>
          <w:b/>
          <w:bCs/>
          <w:color w:val="404040"/>
          <w:sz w:val="32"/>
          <w:szCs w:val="36"/>
          <w:u w:val="single"/>
          <w:bdr w:val="none" w:sz="0" w:space="0" w:color="auto" w:frame="1"/>
          <w:lang w:eastAsia="ru-RU"/>
        </w:rPr>
      </w:pPr>
      <w:r w:rsidRPr="004F1972">
        <w:rPr>
          <w:rFonts w:ascii="Caslon" w:eastAsia="Times New Roman" w:hAnsi="Caslon" w:cs="Tahoma"/>
          <w:b/>
          <w:bCs/>
          <w:color w:val="404040"/>
          <w:sz w:val="32"/>
          <w:szCs w:val="36"/>
          <w:u w:val="single"/>
          <w:bdr w:val="none" w:sz="0" w:space="0" w:color="auto" w:frame="1"/>
          <w:lang w:eastAsia="ru-RU"/>
        </w:rPr>
        <w:t>Уважаемые ребята и родители!</w:t>
      </w:r>
    </w:p>
    <w:p w:rsidR="007E5701" w:rsidRPr="004F1972" w:rsidRDefault="007E5701" w:rsidP="007E5701">
      <w:pPr>
        <w:spacing w:after="0" w:line="270" w:lineRule="atLeast"/>
        <w:jc w:val="both"/>
        <w:rPr>
          <w:rFonts w:ascii="Caslon" w:eastAsia="Times New Roman" w:hAnsi="Caslon" w:cs="Tahoma"/>
          <w:color w:val="404040"/>
          <w:sz w:val="32"/>
          <w:szCs w:val="36"/>
          <w:lang w:eastAsia="ru-RU"/>
        </w:rPr>
      </w:pPr>
    </w:p>
    <w:p w:rsidR="007E5701" w:rsidRPr="004F1972" w:rsidRDefault="007E5701" w:rsidP="007E5701">
      <w:pPr>
        <w:spacing w:after="240" w:line="270" w:lineRule="atLeast"/>
        <w:ind w:firstLine="708"/>
        <w:jc w:val="both"/>
        <w:rPr>
          <w:rFonts w:ascii="Caslon" w:eastAsia="Times New Roman" w:hAnsi="Caslon" w:cs="Tahoma"/>
          <w:color w:val="404040"/>
          <w:sz w:val="32"/>
          <w:szCs w:val="36"/>
          <w:lang w:eastAsia="ru-RU"/>
        </w:rPr>
      </w:pP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>В нашей школе работает уполномоченный по защите прав р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>е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бенка </w:t>
      </w:r>
    </w:p>
    <w:p w:rsidR="007E5701" w:rsidRPr="004F1972" w:rsidRDefault="007E5701" w:rsidP="007E5701">
      <w:pPr>
        <w:spacing w:after="240" w:line="270" w:lineRule="atLeast"/>
        <w:ind w:firstLine="708"/>
        <w:jc w:val="center"/>
        <w:rPr>
          <w:rFonts w:ascii="Caslon" w:eastAsia="Times New Roman" w:hAnsi="Caslon" w:cs="Tahoma"/>
          <w:b/>
          <w:color w:val="404040"/>
          <w:sz w:val="32"/>
          <w:szCs w:val="36"/>
          <w:u w:val="single"/>
          <w:lang w:eastAsia="ru-RU"/>
        </w:rPr>
      </w:pPr>
      <w:r w:rsidRPr="004F1972">
        <w:rPr>
          <w:rFonts w:ascii="Caslon" w:eastAsia="Times New Roman" w:hAnsi="Caslon" w:cs="Tahoma"/>
          <w:b/>
          <w:color w:val="404040"/>
          <w:sz w:val="32"/>
          <w:szCs w:val="36"/>
          <w:u w:val="single"/>
          <w:lang w:eastAsia="ru-RU"/>
        </w:rPr>
        <w:t>Галацан Ольга Владимировна.</w:t>
      </w:r>
    </w:p>
    <w:p w:rsidR="007E5701" w:rsidRPr="004F1972" w:rsidRDefault="007E5701" w:rsidP="007E5701">
      <w:pPr>
        <w:ind w:firstLine="708"/>
        <w:jc w:val="both"/>
        <w:rPr>
          <w:rFonts w:ascii="Caslon" w:eastAsia="Times New Roman" w:hAnsi="Caslon" w:cs="Tahoma"/>
          <w:color w:val="404040"/>
          <w:sz w:val="32"/>
          <w:szCs w:val="36"/>
          <w:lang w:eastAsia="ru-RU"/>
        </w:rPr>
      </w:pP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>Если у вас возникла конфликтная ситуация, ваши права не с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>о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>блюдаются, или вы узнали о факте нарушения прав детей, обраща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>й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>тесь к школьному уполномоченному</w:t>
      </w:r>
      <w:r w:rsidRPr="004F1972">
        <w:rPr>
          <w:rFonts w:ascii="Arial" w:eastAsia="Times New Roman" w:hAnsi="Arial" w:cs="Arial"/>
          <w:color w:val="404040"/>
          <w:sz w:val="32"/>
          <w:szCs w:val="36"/>
          <w:lang w:eastAsia="ru-RU"/>
        </w:rPr>
        <w:t> 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по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правам</w:t>
      </w:r>
      <w:r w:rsidRPr="004F1972">
        <w:rPr>
          <w:rFonts w:ascii="Arial" w:eastAsia="Times New Roman" w:hAnsi="Arial" w:cs="Arial"/>
          <w:color w:val="404040"/>
          <w:sz w:val="32"/>
          <w:szCs w:val="36"/>
          <w:lang w:eastAsia="ru-RU"/>
        </w:rPr>
        <w:t> 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ребенка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.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Вы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можете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обратиться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лично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или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письменно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,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подписаться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или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сделать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это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 xml:space="preserve"> 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ан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о</w:t>
      </w:r>
      <w:r w:rsidRPr="004F1972">
        <w:rPr>
          <w:rFonts w:ascii="Caslon" w:eastAsia="Times New Roman" w:hAnsi="Caslon" w:cs="Caslon"/>
          <w:color w:val="404040"/>
          <w:sz w:val="32"/>
          <w:szCs w:val="36"/>
          <w:lang w:eastAsia="ru-RU"/>
        </w:rPr>
        <w:t>нимно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>.</w:t>
      </w:r>
    </w:p>
    <w:p w:rsidR="007E5701" w:rsidRPr="007E5701" w:rsidRDefault="007E5701" w:rsidP="007E5701">
      <w:pPr>
        <w:spacing w:after="0"/>
        <w:jc w:val="center"/>
        <w:rPr>
          <w:rFonts w:ascii="Caslon" w:hAnsi="Caslon"/>
          <w:i/>
          <w:sz w:val="36"/>
          <w:szCs w:val="36"/>
        </w:rPr>
      </w:pPr>
      <w:r w:rsidRPr="007E5701">
        <w:rPr>
          <w:rFonts w:ascii="Caslon" w:hAnsi="Caslon"/>
          <w:i/>
          <w:sz w:val="36"/>
          <w:szCs w:val="36"/>
        </w:rPr>
        <w:t>понедельник – пятница</w:t>
      </w:r>
    </w:p>
    <w:p w:rsidR="007E5701" w:rsidRPr="007E5701" w:rsidRDefault="007E5701" w:rsidP="007E5701">
      <w:pPr>
        <w:spacing w:after="0"/>
        <w:jc w:val="center"/>
        <w:rPr>
          <w:rFonts w:ascii="Caslon" w:hAnsi="Caslon"/>
          <w:i/>
          <w:sz w:val="36"/>
          <w:szCs w:val="36"/>
        </w:rPr>
      </w:pPr>
      <w:r w:rsidRPr="007E5701">
        <w:rPr>
          <w:rFonts w:ascii="Caslon" w:hAnsi="Caslon"/>
          <w:i/>
          <w:sz w:val="36"/>
          <w:szCs w:val="36"/>
        </w:rPr>
        <w:t>15-30 – 16-30</w:t>
      </w:r>
    </w:p>
    <w:p w:rsidR="007E5701" w:rsidRPr="008A6050" w:rsidRDefault="007E5701" w:rsidP="007E5701">
      <w:pPr>
        <w:spacing w:after="0"/>
        <w:rPr>
          <w:rFonts w:ascii="Caslon" w:hAnsi="Caslon"/>
          <w:sz w:val="32"/>
          <w:szCs w:val="36"/>
        </w:rPr>
      </w:pPr>
      <w:r>
        <w:rPr>
          <w:rFonts w:ascii="Caslon" w:hAnsi="Caslon"/>
          <w:sz w:val="32"/>
          <w:szCs w:val="36"/>
        </w:rPr>
        <w:t>Телефон: 8-929-819-51-73</w:t>
      </w:r>
    </w:p>
    <w:p w:rsidR="007E5701" w:rsidRPr="008A6050" w:rsidRDefault="007E5701" w:rsidP="007E5701">
      <w:pPr>
        <w:spacing w:after="0"/>
        <w:rPr>
          <w:rFonts w:ascii="Arial" w:hAnsi="Arial" w:cs="Arial"/>
          <w:sz w:val="32"/>
          <w:szCs w:val="36"/>
        </w:rPr>
      </w:pPr>
      <w:proofErr w:type="gramStart"/>
      <w:r>
        <w:rPr>
          <w:rFonts w:ascii="Caslon" w:hAnsi="Caslon"/>
          <w:sz w:val="32"/>
          <w:szCs w:val="36"/>
          <w:lang w:val="en-US"/>
        </w:rPr>
        <w:t>e</w:t>
      </w:r>
      <w:r w:rsidRPr="008A6050">
        <w:rPr>
          <w:rFonts w:ascii="Caslon" w:hAnsi="Caslon"/>
          <w:sz w:val="32"/>
          <w:szCs w:val="36"/>
        </w:rPr>
        <w:t>-</w:t>
      </w:r>
      <w:r>
        <w:rPr>
          <w:rFonts w:ascii="Caslon" w:hAnsi="Caslon"/>
          <w:sz w:val="32"/>
          <w:szCs w:val="36"/>
          <w:lang w:val="en-US"/>
        </w:rPr>
        <w:t>mail</w:t>
      </w:r>
      <w:proofErr w:type="gramEnd"/>
      <w:r>
        <w:rPr>
          <w:rFonts w:ascii="Caslon" w:hAnsi="Caslon"/>
          <w:sz w:val="32"/>
          <w:szCs w:val="36"/>
        </w:rPr>
        <w:t>:</w:t>
      </w:r>
      <w:r w:rsidRPr="008A6050">
        <w:rPr>
          <w:rFonts w:ascii="Caslon" w:hAnsi="Caslon"/>
          <w:sz w:val="32"/>
          <w:szCs w:val="36"/>
        </w:rPr>
        <w:t xml:space="preserve"> </w:t>
      </w:r>
      <w:proofErr w:type="spellStart"/>
      <w:r w:rsidRPr="004F1972">
        <w:rPr>
          <w:rFonts w:ascii="Caslon" w:hAnsi="Caslon"/>
          <w:sz w:val="32"/>
          <w:szCs w:val="36"/>
          <w:lang w:val="en-US"/>
        </w:rPr>
        <w:t>olga</w:t>
      </w:r>
      <w:proofErr w:type="spellEnd"/>
      <w:r w:rsidRPr="008A6050">
        <w:rPr>
          <w:rFonts w:ascii="Caslon" w:hAnsi="Caslon"/>
          <w:sz w:val="32"/>
          <w:szCs w:val="36"/>
        </w:rPr>
        <w:t>1526</w:t>
      </w:r>
      <w:r w:rsidRPr="008A6050">
        <w:rPr>
          <w:rFonts w:ascii="Times New Roman" w:hAnsi="Times New Roman" w:cs="Times New Roman"/>
          <w:sz w:val="32"/>
          <w:szCs w:val="36"/>
        </w:rPr>
        <w:t>@</w:t>
      </w:r>
      <w:r w:rsidRPr="004F1972">
        <w:rPr>
          <w:rFonts w:ascii="Caslon" w:hAnsi="Caslon" w:cs="Arial"/>
          <w:sz w:val="32"/>
          <w:szCs w:val="36"/>
          <w:lang w:val="en-US"/>
        </w:rPr>
        <w:t>rambler</w:t>
      </w:r>
      <w:r w:rsidRPr="008A6050">
        <w:rPr>
          <w:rFonts w:ascii="Caslon" w:hAnsi="Caslon" w:cs="Arial"/>
          <w:sz w:val="32"/>
          <w:szCs w:val="36"/>
        </w:rPr>
        <w:t>.</w:t>
      </w:r>
      <w:proofErr w:type="spellStart"/>
      <w:r w:rsidRPr="004F1972">
        <w:rPr>
          <w:rFonts w:ascii="Caslon" w:hAnsi="Caslon" w:cs="Arial"/>
          <w:sz w:val="32"/>
          <w:szCs w:val="36"/>
          <w:lang w:val="en-US"/>
        </w:rPr>
        <w:t>ru</w:t>
      </w:r>
      <w:proofErr w:type="spellEnd"/>
    </w:p>
    <w:p w:rsidR="007E5701" w:rsidRPr="008A6050" w:rsidRDefault="007E5701" w:rsidP="007E5701">
      <w:pPr>
        <w:spacing w:after="240" w:line="270" w:lineRule="atLeast"/>
        <w:jc w:val="both"/>
        <w:rPr>
          <w:rFonts w:ascii="Caslon" w:eastAsia="Times New Roman" w:hAnsi="Caslon" w:cs="Tahoma"/>
          <w:color w:val="404040"/>
          <w:sz w:val="32"/>
          <w:szCs w:val="36"/>
          <w:lang w:eastAsia="ru-RU"/>
        </w:rPr>
      </w:pPr>
    </w:p>
    <w:p w:rsidR="007E5701" w:rsidRPr="004F1972" w:rsidRDefault="007E5701" w:rsidP="007E5701">
      <w:pPr>
        <w:spacing w:after="0" w:line="270" w:lineRule="atLeast"/>
        <w:ind w:firstLine="708"/>
        <w:jc w:val="both"/>
        <w:rPr>
          <w:rFonts w:ascii="Caslon" w:eastAsia="Times New Roman" w:hAnsi="Caslon" w:cs="Tahoma"/>
          <w:color w:val="404040"/>
          <w:sz w:val="32"/>
          <w:szCs w:val="36"/>
          <w:lang w:eastAsia="ru-RU"/>
        </w:rPr>
      </w:pPr>
      <w:r w:rsidRPr="004F1972">
        <w:rPr>
          <w:rFonts w:ascii="Caslon" w:eastAsia="Times New Roman" w:hAnsi="Caslon" w:cs="Tahoma"/>
          <w:b/>
          <w:bCs/>
          <w:color w:val="404040"/>
          <w:sz w:val="32"/>
          <w:szCs w:val="36"/>
          <w:bdr w:val="none" w:sz="0" w:space="0" w:color="auto" w:frame="1"/>
          <w:lang w:eastAsia="ru-RU"/>
        </w:rPr>
        <w:t xml:space="preserve">Уполномоченный в школе </w:t>
      </w:r>
      <w:r w:rsidRPr="004F1972">
        <w:rPr>
          <w:rFonts w:ascii="Arial" w:eastAsia="Times New Roman" w:hAnsi="Arial" w:cs="Arial"/>
          <w:color w:val="404040"/>
          <w:sz w:val="32"/>
          <w:szCs w:val="36"/>
          <w:lang w:eastAsia="ru-RU"/>
        </w:rPr>
        <w:t> 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>- это неофициальное лицо, которое разбирает конфликтные ситуации, отслеживает соблюдение зако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>н</w:t>
      </w:r>
      <w:r w:rsidRPr="004F1972">
        <w:rPr>
          <w:rFonts w:ascii="Caslon" w:eastAsia="Times New Roman" w:hAnsi="Caslon" w:cs="Tahoma"/>
          <w:color w:val="404040"/>
          <w:sz w:val="32"/>
          <w:szCs w:val="36"/>
          <w:lang w:eastAsia="ru-RU"/>
        </w:rPr>
        <w:t>ных прав и интересов учащихся, занимается правовым воспитанием, образованием и профилактикой правонарушений.</w:t>
      </w:r>
    </w:p>
    <w:p w:rsidR="007E5701" w:rsidRPr="004F1972" w:rsidRDefault="007E5701" w:rsidP="007E5701">
      <w:pPr>
        <w:spacing w:after="0" w:line="270" w:lineRule="atLeast"/>
        <w:jc w:val="both"/>
        <w:rPr>
          <w:rFonts w:ascii="Caslon" w:eastAsia="Times New Roman" w:hAnsi="Caslon" w:cs="Tahoma"/>
          <w:b/>
          <w:bCs/>
          <w:color w:val="404040"/>
          <w:sz w:val="32"/>
          <w:szCs w:val="36"/>
          <w:bdr w:val="none" w:sz="0" w:space="0" w:color="auto" w:frame="1"/>
          <w:lang w:eastAsia="ru-RU"/>
        </w:rPr>
      </w:pPr>
    </w:p>
    <w:p w:rsidR="007E5701" w:rsidRPr="007E5701" w:rsidRDefault="007E5701" w:rsidP="007E5701">
      <w:pPr>
        <w:jc w:val="both"/>
        <w:rPr>
          <w:rStyle w:val="a6"/>
          <w:rFonts w:ascii="Times New Roman" w:hAnsi="Times New Roman" w:cs="Times New Roman"/>
          <w:color w:val="404040"/>
          <w:sz w:val="36"/>
          <w:szCs w:val="21"/>
          <w:u w:val="single"/>
          <w:bdr w:val="none" w:sz="0" w:space="0" w:color="auto" w:frame="1"/>
        </w:rPr>
      </w:pPr>
      <w:r w:rsidRPr="007E5701">
        <w:rPr>
          <w:rFonts w:ascii="Caslon" w:eastAsia="Times New Roman" w:hAnsi="Caslon" w:cs="Tahoma"/>
          <w:b/>
          <w:bCs/>
          <w:color w:val="404040"/>
          <w:sz w:val="42"/>
          <w:szCs w:val="36"/>
          <w:u w:val="single"/>
          <w:bdr w:val="none" w:sz="0" w:space="0" w:color="auto" w:frame="1"/>
          <w:lang w:eastAsia="ru-RU"/>
        </w:rPr>
        <w:t>Приоритетным направлением деятельности</w:t>
      </w:r>
      <w:r w:rsidRPr="007E5701">
        <w:rPr>
          <w:rFonts w:ascii="Caslon" w:eastAsia="Times New Roman" w:hAnsi="Caslon" w:cs="Tahoma"/>
          <w:color w:val="404040"/>
          <w:sz w:val="42"/>
          <w:szCs w:val="36"/>
          <w:u w:val="single"/>
          <w:lang w:eastAsia="ru-RU"/>
        </w:rPr>
        <w:t xml:space="preserve"> </w:t>
      </w:r>
      <w:r w:rsidRPr="007E5701">
        <w:rPr>
          <w:rFonts w:ascii="Caslon" w:eastAsia="Times New Roman" w:hAnsi="Caslon" w:cs="Tahoma"/>
          <w:b/>
          <w:bCs/>
          <w:color w:val="404040"/>
          <w:sz w:val="42"/>
          <w:szCs w:val="36"/>
          <w:u w:val="single"/>
          <w:bdr w:val="none" w:sz="0" w:space="0" w:color="auto" w:frame="1"/>
          <w:lang w:eastAsia="ru-RU"/>
        </w:rPr>
        <w:t>Уполномоченного является</w:t>
      </w:r>
      <w:r w:rsidRPr="007E5701">
        <w:rPr>
          <w:rFonts w:ascii="Arial" w:eastAsia="Times New Roman" w:hAnsi="Arial" w:cs="Arial"/>
          <w:b/>
          <w:bCs/>
          <w:color w:val="404040"/>
          <w:sz w:val="40"/>
          <w:szCs w:val="36"/>
          <w:u w:val="single"/>
          <w:bdr w:val="none" w:sz="0" w:space="0" w:color="auto" w:frame="1"/>
          <w:lang w:eastAsia="ru-RU"/>
        </w:rPr>
        <w:t> </w:t>
      </w:r>
      <w:r w:rsidRPr="007E5701">
        <w:rPr>
          <w:rFonts w:ascii="Caslon" w:eastAsia="Times New Roman" w:hAnsi="Caslon" w:cs="Tahoma"/>
          <w:b/>
          <w:bCs/>
          <w:color w:val="404040"/>
          <w:sz w:val="42"/>
          <w:szCs w:val="36"/>
          <w:u w:val="single"/>
          <w:bdr w:val="none" w:sz="0" w:space="0" w:color="auto" w:frame="1"/>
          <w:lang w:eastAsia="ru-RU"/>
        </w:rPr>
        <w:t>защита прав д</w:t>
      </w:r>
      <w:r w:rsidRPr="007E5701">
        <w:rPr>
          <w:rFonts w:ascii="Caslon" w:eastAsia="Times New Roman" w:hAnsi="Caslon" w:cs="Tahoma"/>
          <w:b/>
          <w:bCs/>
          <w:color w:val="404040"/>
          <w:sz w:val="42"/>
          <w:szCs w:val="36"/>
          <w:u w:val="single"/>
          <w:bdr w:val="none" w:sz="0" w:space="0" w:color="auto" w:frame="1"/>
          <w:lang w:eastAsia="ru-RU"/>
        </w:rPr>
        <w:t>е</w:t>
      </w:r>
      <w:r w:rsidRPr="007E5701">
        <w:rPr>
          <w:rFonts w:ascii="Caslon" w:eastAsia="Times New Roman" w:hAnsi="Caslon" w:cs="Tahoma"/>
          <w:b/>
          <w:bCs/>
          <w:color w:val="404040"/>
          <w:sz w:val="42"/>
          <w:szCs w:val="36"/>
          <w:u w:val="single"/>
          <w:bdr w:val="none" w:sz="0" w:space="0" w:color="auto" w:frame="1"/>
          <w:lang w:eastAsia="ru-RU"/>
        </w:rPr>
        <w:t>тей.</w:t>
      </w:r>
    </w:p>
    <w:p w:rsidR="007E5701" w:rsidRDefault="007E5701" w:rsidP="008A6050">
      <w:pPr>
        <w:jc w:val="both"/>
        <w:rPr>
          <w:rStyle w:val="a6"/>
          <w:rFonts w:ascii="Times New Roman" w:hAnsi="Times New Roman" w:cs="Times New Roman"/>
          <w:color w:val="404040"/>
          <w:sz w:val="40"/>
          <w:szCs w:val="21"/>
          <w:bdr w:val="none" w:sz="0" w:space="0" w:color="auto" w:frame="1"/>
        </w:rPr>
      </w:pPr>
    </w:p>
    <w:p w:rsidR="007E5701" w:rsidRDefault="007E5701" w:rsidP="008A6050">
      <w:pPr>
        <w:jc w:val="both"/>
        <w:rPr>
          <w:rStyle w:val="a6"/>
          <w:rFonts w:ascii="Times New Roman" w:hAnsi="Times New Roman" w:cs="Times New Roman"/>
          <w:color w:val="404040"/>
          <w:sz w:val="40"/>
          <w:szCs w:val="21"/>
          <w:bdr w:val="none" w:sz="0" w:space="0" w:color="auto" w:frame="1"/>
        </w:rPr>
      </w:pPr>
      <w:bookmarkStart w:id="0" w:name="_GoBack"/>
      <w:bookmarkEnd w:id="0"/>
    </w:p>
    <w:p w:rsidR="008A6050" w:rsidRPr="008A6050" w:rsidRDefault="008A6050" w:rsidP="008A6050">
      <w:pPr>
        <w:jc w:val="both"/>
        <w:rPr>
          <w:rFonts w:ascii="Times New Roman" w:hAnsi="Times New Roman" w:cs="Times New Roman"/>
          <w:sz w:val="52"/>
          <w:szCs w:val="28"/>
        </w:rPr>
      </w:pPr>
      <w:r w:rsidRPr="008A6050">
        <w:rPr>
          <w:rStyle w:val="a6"/>
          <w:rFonts w:ascii="Times New Roman" w:hAnsi="Times New Roman" w:cs="Times New Roman"/>
          <w:color w:val="404040"/>
          <w:sz w:val="40"/>
          <w:szCs w:val="21"/>
          <w:bdr w:val="none" w:sz="0" w:space="0" w:color="auto" w:frame="1"/>
        </w:rPr>
        <w:t>Детский телефон доверия 8-800-2000-122</w:t>
      </w:r>
    </w:p>
    <w:p w:rsidR="008A6050" w:rsidRDefault="008A6050" w:rsidP="008A6050">
      <w:pPr>
        <w:spacing w:after="0" w:line="270" w:lineRule="atLeas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C76572" w:rsidRPr="00D6573B" w:rsidRDefault="00C76572" w:rsidP="004F1972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"Ребенок ввиду его физической и умственной незрелости</w:t>
      </w:r>
    </w:p>
    <w:p w:rsidR="00C76572" w:rsidRPr="00D6573B" w:rsidRDefault="00C76572" w:rsidP="004F1972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нуждается в специальной охране и заботе, включая</w:t>
      </w:r>
    </w:p>
    <w:p w:rsidR="00C76572" w:rsidRPr="00D6573B" w:rsidRDefault="00C76572" w:rsidP="004F1972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надлежащую правовую защиту"</w:t>
      </w:r>
    </w:p>
    <w:p w:rsidR="00C76572" w:rsidRPr="00D6573B" w:rsidRDefault="00C76572" w:rsidP="004F1972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                     </w:t>
      </w:r>
      <w:r w:rsidRPr="00D6573B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Из Декларации прав ребенка 1989 г.  </w:t>
      </w:r>
    </w:p>
    <w:p w:rsidR="00C76572" w:rsidRPr="00D6573B" w:rsidRDefault="00C76572" w:rsidP="00C76572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C76572" w:rsidRPr="00D6573B" w:rsidRDefault="00C76572" w:rsidP="004F1972">
      <w:pPr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Дети более беззащитны и беспомощны, чем взрослые, а потому  чаще становятся жертвами несправедливости и насилия. </w:t>
      </w:r>
    </w:p>
    <w:p w:rsidR="00C76572" w:rsidRPr="00D6573B" w:rsidRDefault="00C76572" w:rsidP="004F1972">
      <w:pPr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Самая главная и важная функция Уполномоченного по правам ребенка - ос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ществление независимого </w:t>
      </w:r>
      <w:proofErr w:type="gramStart"/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контроля за</w:t>
      </w:r>
      <w:proofErr w:type="gramEnd"/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соблюдением прав ребенка. Особенность Упо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номоченного заключается в его способности на независимой основе отстаивать права детей.</w:t>
      </w:r>
    </w:p>
    <w:p w:rsidR="00C76572" w:rsidRPr="00D6573B" w:rsidRDefault="00C76572" w:rsidP="004F1972">
      <w:pPr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случае нарушения прав ребенка, даже если такое нарушение было допущено сотрудниками и должностными лицами государственных органов  (правоохранител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ь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ных органов,  органов социальной защиты населения, органов опеки и попечительства, комиссий по делам несовершеннолетних и защите их прав и т.д.), сам ребенок, его р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дители, а также любой человек, считающий нарушенными свои права, связанные с воспитанием детей, может обратиться к Уполномоченному по правам</w:t>
      </w:r>
      <w:proofErr w:type="gramEnd"/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ребенка.</w:t>
      </w:r>
    </w:p>
    <w:p w:rsidR="00C76572" w:rsidRPr="00D6573B" w:rsidRDefault="00C76572" w:rsidP="004F1972">
      <w:pPr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 поступившим обращениям Уполномоченный по правам ребенка проводит соответствующие проверки и оказывает максимальное содействие в восстановлении прав несовершеннолетних, если нарушение таковых имело место.</w:t>
      </w:r>
    </w:p>
    <w:p w:rsidR="00C76572" w:rsidRPr="00D6573B" w:rsidRDefault="00C76572" w:rsidP="004F1972">
      <w:pPr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Уполномоченный по правам ребенка вправе влиять на любую ситуацию, созд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ющую опасность здоровью и жизни детей, где бы это ни было: в семье, в школе, на улице и даже в колонии для несовершеннолетних нарушителей законов.</w:t>
      </w:r>
    </w:p>
    <w:p w:rsidR="00C76572" w:rsidRPr="00D6573B" w:rsidRDefault="00C76572" w:rsidP="004F1972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Основными целями и задачами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уполномоченного образовательного учреждения являются:</w:t>
      </w:r>
    </w:p>
    <w:p w:rsidR="00C76572" w:rsidRPr="00D6573B" w:rsidRDefault="00C76572" w:rsidP="004F1972">
      <w:pPr>
        <w:pStyle w:val="a5"/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правовое просвещение участников образовательного процесса;</w:t>
      </w:r>
    </w:p>
    <w:p w:rsidR="00C76572" w:rsidRPr="00D6573B" w:rsidRDefault="00C76572" w:rsidP="004F1972">
      <w:pPr>
        <w:pStyle w:val="a5"/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защита прав и законных интересов ребенка в общеобразовательном учреждении;</w:t>
      </w:r>
    </w:p>
    <w:p w:rsidR="00C76572" w:rsidRPr="00D6573B" w:rsidRDefault="00C76572" w:rsidP="004F1972">
      <w:pPr>
        <w:pStyle w:val="a5"/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формирование правового пространства в образовательном учреждении;</w:t>
      </w:r>
    </w:p>
    <w:p w:rsidR="00C76572" w:rsidRPr="00D6573B" w:rsidRDefault="00C76572" w:rsidP="004F1972">
      <w:pPr>
        <w:pStyle w:val="a5"/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формирование правовой культуры и правового сознания;</w:t>
      </w:r>
    </w:p>
    <w:p w:rsidR="00C76572" w:rsidRPr="00D6573B" w:rsidRDefault="00C76572" w:rsidP="004F1972">
      <w:pPr>
        <w:pStyle w:val="a5"/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формирование личности, способной к социализации в условиях гражданского общества;</w:t>
      </w:r>
    </w:p>
    <w:p w:rsidR="00C76572" w:rsidRPr="00D6573B" w:rsidRDefault="00C76572" w:rsidP="004F1972">
      <w:pPr>
        <w:pStyle w:val="a5"/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совершенствование взаимоотношений участников образовательного процесса.</w:t>
      </w:r>
    </w:p>
    <w:p w:rsidR="00C76572" w:rsidRPr="00D6573B" w:rsidRDefault="00C76572" w:rsidP="004F1972">
      <w:pPr>
        <w:pStyle w:val="a5"/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всемерное содействие восстановлению нарушенных прав ребенка;</w:t>
      </w:r>
    </w:p>
    <w:p w:rsidR="00C76572" w:rsidRPr="00D6573B" w:rsidRDefault="00C76572" w:rsidP="004F1972">
      <w:pPr>
        <w:pStyle w:val="a5"/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оказание помощи родителям в трудной жизненной ситуации их детей, в регул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ровании взаимоотношений в конфликтных ситуациях;</w:t>
      </w:r>
    </w:p>
    <w:p w:rsidR="00C76572" w:rsidRPr="00D6573B" w:rsidRDefault="00C76572" w:rsidP="004F1972">
      <w:pPr>
        <w:pStyle w:val="a5"/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профилактика нарушений прав ребенка.</w:t>
      </w:r>
    </w:p>
    <w:p w:rsidR="00C76572" w:rsidRPr="00D6573B" w:rsidRDefault="00C76572" w:rsidP="004F1972">
      <w:pPr>
        <w:spacing w:after="240" w:line="270" w:lineRule="atLeast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Школьный уполномоченный содействует исполнению законов «Об образов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нии» РФ и области, совершенствованию Правил школьной жизни и входит в систему взаимоотношений учреждения.</w:t>
      </w:r>
    </w:p>
    <w:p w:rsidR="00C76572" w:rsidRPr="00D6573B" w:rsidRDefault="00C76572" w:rsidP="004F1972">
      <w:pPr>
        <w:spacing w:after="240" w:line="270" w:lineRule="atLeast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Схема взаимодействия уполномоченного очень разветвлена -  здесь и админ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страция школы, коллектив, службы, управление опеки, соцзащита, ОПДН, со службой Уполномоченного города и края и др.</w:t>
      </w:r>
    </w:p>
    <w:p w:rsidR="00C76572" w:rsidRPr="00D6573B" w:rsidRDefault="00C76572" w:rsidP="004F1972">
      <w:pPr>
        <w:spacing w:after="240" w:line="270" w:lineRule="atLeast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 же уполномоченный ведёт индивидуальный прием граждан, разрешает ко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фликтные ситуации и осуществляет правовое просвещение.</w:t>
      </w:r>
    </w:p>
    <w:p w:rsidR="00C76572" w:rsidRPr="00D6573B" w:rsidRDefault="00C76572" w:rsidP="004F1972">
      <w:pPr>
        <w:spacing w:after="240" w:line="270" w:lineRule="atLeast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Обучение правам человека – это обучение не только тому, что представляют с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бой права человека, но и тому, что надо делать в интересах прав человека. </w:t>
      </w:r>
      <w:r w:rsidR="004F1972"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анятия ориентируют на последовательную выработку у детей не только ЗНАНИЙ и УМ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НИЙ, но и ЦЕННОСТНЫХ УСТАНОВОК, которые будут им необходимы, чтобы с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здать справедливый мир, свободный от нарушений прав человека:</w:t>
      </w:r>
    </w:p>
    <w:p w:rsidR="00C76572" w:rsidRPr="00D6573B" w:rsidRDefault="00C76572" w:rsidP="004F1972">
      <w:pPr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ЗНАНИЯ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того, что существуют документы по правам человека, того, какие пр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ва в них закрепляются, того, что этими правами обладают все люди в мире и что они неотъемлемы. Это также знание последствий нарушения этих прав. Эти знания пом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гут детям защищать как их собственные права, так и права других людей.</w:t>
      </w:r>
    </w:p>
    <w:p w:rsidR="00C76572" w:rsidRPr="00D6573B" w:rsidRDefault="00C76572" w:rsidP="004F1972">
      <w:pPr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УМЕНИЕ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слушать других, проводить анализ с точки зрения морально-нравственных ценностей, проводить совместные мероприятия, общаться с другими, решать проблемы и выяснять свой статус-кво. Эти умения помогают детям анализир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вать окружающий их мир, понимать, что права человека – это путь к улучшению их собственной жизни и жизни других людей, предпринимать действия по защите прав человека.</w:t>
      </w:r>
    </w:p>
    <w:p w:rsidR="004F1972" w:rsidRPr="008A6050" w:rsidRDefault="00C76572" w:rsidP="00D6573B">
      <w:pPr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6573B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ЦЕННОСТИ: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убежденность в том, что права человека важны, что человеческое достоинство присуще всем людям, что права человека надо уважать и соблюдать, что взаимодействие лучше, чем конфликт, что мы сами отвечаем за наши собственные действия и можем сделать мир лучше, если только постараемся. Такие установки сп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собствуют морально-нравственному развитию детей и подготавливают их к позити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r w:rsidRPr="00D657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ному участию в жизни общества.</w:t>
      </w:r>
    </w:p>
    <w:p w:rsidR="00C76572" w:rsidRPr="00D6573B" w:rsidRDefault="00C76572" w:rsidP="00D6573B">
      <w:pPr>
        <w:spacing w:after="0" w:line="270" w:lineRule="atLeast"/>
        <w:ind w:firstLine="709"/>
        <w:jc w:val="center"/>
        <w:rPr>
          <w:rFonts w:ascii="Caslon" w:eastAsia="Times New Roman" w:hAnsi="Caslon" w:cs="Tahoma"/>
          <w:color w:val="404040"/>
          <w:sz w:val="44"/>
          <w:szCs w:val="36"/>
          <w:lang w:eastAsia="ru-RU"/>
        </w:rPr>
      </w:pPr>
    </w:p>
    <w:p w:rsidR="00C76572" w:rsidRPr="003579BC" w:rsidRDefault="00C76572" w:rsidP="00D657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1"/>
          <w:bdr w:val="none" w:sz="0" w:space="0" w:color="auto" w:frame="1"/>
          <w:lang w:eastAsia="ru-RU"/>
        </w:rPr>
      </w:pPr>
    </w:p>
    <w:p w:rsidR="003579BC" w:rsidRPr="004F1972" w:rsidRDefault="003579BC">
      <w:pPr>
        <w:rPr>
          <w:sz w:val="20"/>
        </w:rPr>
      </w:pPr>
    </w:p>
    <w:sectPr w:rsidR="003579BC" w:rsidRPr="004F1972" w:rsidSect="004F1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lo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A4578"/>
    <w:multiLevelType w:val="hybridMultilevel"/>
    <w:tmpl w:val="86D65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72"/>
    <w:rsid w:val="003579BC"/>
    <w:rsid w:val="00390279"/>
    <w:rsid w:val="004F1972"/>
    <w:rsid w:val="007E5701"/>
    <w:rsid w:val="008A6050"/>
    <w:rsid w:val="00C76572"/>
    <w:rsid w:val="00D6573B"/>
    <w:rsid w:val="00E9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1972"/>
    <w:pPr>
      <w:ind w:left="720"/>
      <w:contextualSpacing/>
    </w:pPr>
  </w:style>
  <w:style w:type="character" w:styleId="a6">
    <w:name w:val="Strong"/>
    <w:basedOn w:val="a0"/>
    <w:uiPriority w:val="22"/>
    <w:qFormat/>
    <w:rsid w:val="008A6050"/>
    <w:rPr>
      <w:b/>
      <w:bCs/>
    </w:rPr>
  </w:style>
  <w:style w:type="character" w:styleId="a7">
    <w:name w:val="Hyperlink"/>
    <w:basedOn w:val="a0"/>
    <w:uiPriority w:val="99"/>
    <w:unhideWhenUsed/>
    <w:rsid w:val="003579B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579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1972"/>
    <w:pPr>
      <w:ind w:left="720"/>
      <w:contextualSpacing/>
    </w:pPr>
  </w:style>
  <w:style w:type="character" w:styleId="a6">
    <w:name w:val="Strong"/>
    <w:basedOn w:val="a0"/>
    <w:uiPriority w:val="22"/>
    <w:qFormat/>
    <w:rsid w:val="008A6050"/>
    <w:rPr>
      <w:b/>
      <w:bCs/>
    </w:rPr>
  </w:style>
  <w:style w:type="character" w:styleId="a7">
    <w:name w:val="Hyperlink"/>
    <w:basedOn w:val="a0"/>
    <w:uiPriority w:val="99"/>
    <w:unhideWhenUsed/>
    <w:rsid w:val="003579B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579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rus</cp:lastModifiedBy>
  <cp:revision>10</cp:revision>
  <dcterms:created xsi:type="dcterms:W3CDTF">2015-04-10T12:08:00Z</dcterms:created>
  <dcterms:modified xsi:type="dcterms:W3CDTF">2016-03-22T13:02:00Z</dcterms:modified>
</cp:coreProperties>
</file>