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1" w:type="pct"/>
        <w:jc w:val="center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3"/>
      </w:tblGrid>
      <w:tr w:rsidR="00FD3D43" w:rsidRPr="00FD3D43" w:rsidTr="006402DB">
        <w:trPr>
          <w:trHeight w:val="450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FD3D43" w:rsidRDefault="00FD3D43" w:rsidP="006402DB">
            <w:pPr>
              <w:pStyle w:val="a3"/>
              <w:ind w:left="-422"/>
              <w:jc w:val="both"/>
              <w:rPr>
                <w:rFonts w:ascii="WiGuru 2" w:hAnsi="WiGuru 2" w:cs="Times New Roman"/>
                <w:sz w:val="28"/>
                <w:lang w:eastAsia="ru-RU"/>
              </w:rPr>
            </w:pPr>
          </w:p>
          <w:p w:rsidR="006402DB" w:rsidRPr="006402DB" w:rsidRDefault="006402DB" w:rsidP="006402DB">
            <w:pPr>
              <w:widowControl w:val="0"/>
              <w:tabs>
                <w:tab w:val="left" w:pos="-142"/>
                <w:tab w:val="left" w:pos="0"/>
              </w:tabs>
              <w:suppressAutoHyphens/>
              <w:spacing w:after="200" w:line="276" w:lineRule="auto"/>
              <w:ind w:left="-564"/>
              <w:contextualSpacing/>
              <w:jc w:val="right"/>
              <w:rPr>
                <w:rFonts w:ascii="Times New Roman" w:eastAsia="Calibri" w:hAnsi="Times New Roman" w:cs="Mangal"/>
                <w:kern w:val="2"/>
                <w:sz w:val="24"/>
                <w:szCs w:val="28"/>
                <w:lang w:bidi="hi-IN"/>
              </w:rPr>
            </w:pPr>
            <w:r w:rsidRPr="006402DB">
              <w:rPr>
                <w:rFonts w:ascii="Times New Roman" w:eastAsia="Calibri" w:hAnsi="Times New Roman" w:cs="Mangal"/>
                <w:kern w:val="2"/>
                <w:sz w:val="24"/>
                <w:szCs w:val="28"/>
                <w:lang w:bidi="hi-IN"/>
              </w:rPr>
              <w:t>Утверждаю.</w:t>
            </w:r>
          </w:p>
          <w:p w:rsidR="006402DB" w:rsidRPr="006402DB" w:rsidRDefault="006402DB" w:rsidP="006402DB">
            <w:pPr>
              <w:widowControl w:val="0"/>
              <w:tabs>
                <w:tab w:val="left" w:pos="-142"/>
                <w:tab w:val="left" w:pos="0"/>
              </w:tabs>
              <w:suppressAutoHyphens/>
              <w:spacing w:after="200" w:line="276" w:lineRule="auto"/>
              <w:ind w:left="-564"/>
              <w:contextualSpacing/>
              <w:jc w:val="right"/>
              <w:rPr>
                <w:rFonts w:ascii="Times New Roman" w:eastAsia="Calibri" w:hAnsi="Times New Roman" w:cs="Mangal"/>
                <w:kern w:val="2"/>
                <w:sz w:val="24"/>
                <w:szCs w:val="28"/>
                <w:lang w:bidi="hi-IN"/>
              </w:rPr>
            </w:pPr>
            <w:r w:rsidRPr="006402DB">
              <w:rPr>
                <w:rFonts w:ascii="Times New Roman" w:eastAsia="Calibri" w:hAnsi="Times New Roman" w:cs="Mangal"/>
                <w:kern w:val="2"/>
                <w:sz w:val="24"/>
                <w:szCs w:val="28"/>
                <w:lang w:bidi="hi-IN"/>
              </w:rPr>
              <w:t xml:space="preserve"> директор школы: </w:t>
            </w:r>
          </w:p>
          <w:p w:rsidR="006402DB" w:rsidRPr="006402DB" w:rsidRDefault="006402DB" w:rsidP="006402DB">
            <w:pPr>
              <w:widowControl w:val="0"/>
              <w:tabs>
                <w:tab w:val="left" w:pos="-142"/>
                <w:tab w:val="left" w:pos="0"/>
              </w:tabs>
              <w:suppressAutoHyphens/>
              <w:spacing w:after="200" w:line="276" w:lineRule="auto"/>
              <w:ind w:left="-564"/>
              <w:contextualSpacing/>
              <w:jc w:val="right"/>
              <w:rPr>
                <w:rFonts w:ascii="Times New Roman" w:eastAsia="Calibri" w:hAnsi="Times New Roman" w:cs="Mangal"/>
                <w:kern w:val="2"/>
                <w:sz w:val="24"/>
                <w:szCs w:val="28"/>
                <w:lang w:bidi="hi-IN"/>
              </w:rPr>
            </w:pPr>
            <w:r w:rsidRPr="006402DB">
              <w:rPr>
                <w:rFonts w:ascii="Times New Roman" w:eastAsia="Calibri" w:hAnsi="Times New Roman" w:cs="Mangal"/>
                <w:kern w:val="2"/>
                <w:sz w:val="24"/>
                <w:szCs w:val="28"/>
                <w:lang w:bidi="hi-IN"/>
              </w:rPr>
              <w:t>_________ И.С.Харламова</w:t>
            </w:r>
          </w:p>
          <w:p w:rsidR="006402DB" w:rsidRPr="006402DB" w:rsidRDefault="006402DB" w:rsidP="006402DB">
            <w:pPr>
              <w:widowControl w:val="0"/>
              <w:tabs>
                <w:tab w:val="left" w:pos="-142"/>
                <w:tab w:val="left" w:pos="0"/>
              </w:tabs>
              <w:suppressAutoHyphens/>
              <w:spacing w:after="200" w:line="276" w:lineRule="auto"/>
              <w:ind w:left="-564"/>
              <w:contextualSpacing/>
              <w:jc w:val="both"/>
              <w:rPr>
                <w:rFonts w:ascii="Times New Roman" w:eastAsia="Calibri" w:hAnsi="Times New Roman" w:cs="Mangal"/>
                <w:b/>
                <w:kern w:val="2"/>
                <w:sz w:val="24"/>
                <w:szCs w:val="28"/>
                <w:lang w:bidi="hi-IN"/>
              </w:rPr>
            </w:pPr>
          </w:p>
          <w:p w:rsidR="001E5F4B" w:rsidRDefault="001E5F4B" w:rsidP="001E5F4B">
            <w:pPr>
              <w:shd w:val="clear" w:color="auto" w:fill="FFFFFF"/>
              <w:spacing w:after="0" w:line="360" w:lineRule="atLeast"/>
              <w:ind w:left="-564"/>
              <w:jc w:val="center"/>
              <w:outlineLvl w:val="0"/>
              <w:rPr>
                <w:rFonts w:ascii="Times New Roman" w:eastAsia="Calibri" w:hAnsi="Times New Roman" w:cs="Mangal"/>
                <w:b/>
                <w:kern w:val="2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Mangal"/>
                <w:b/>
                <w:kern w:val="2"/>
                <w:sz w:val="28"/>
                <w:szCs w:val="28"/>
                <w:lang w:bidi="hi-IN"/>
              </w:rPr>
              <w:t>ИНСТРУКЦИЯ №11</w:t>
            </w:r>
          </w:p>
          <w:p w:rsidR="006402DB" w:rsidRPr="001E5F4B" w:rsidRDefault="006402DB" w:rsidP="001E5F4B">
            <w:pPr>
              <w:shd w:val="clear" w:color="auto" w:fill="FFFFFF"/>
              <w:spacing w:after="0" w:line="360" w:lineRule="atLeast"/>
              <w:ind w:left="-56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36"/>
                <w:szCs w:val="36"/>
                <w:lang w:eastAsia="ru-RU"/>
              </w:rPr>
            </w:pPr>
            <w:r w:rsidRPr="006402DB">
              <w:rPr>
                <w:rFonts w:ascii="Times New Roman" w:eastAsia="Calibri" w:hAnsi="Times New Roman" w:cs="Mangal"/>
                <w:b/>
                <w:kern w:val="2"/>
                <w:sz w:val="28"/>
                <w:szCs w:val="28"/>
                <w:lang w:bidi="hi-IN"/>
              </w:rPr>
              <w:t xml:space="preserve">Тема инструктажа: </w:t>
            </w:r>
            <w:r w:rsidRPr="001E5F4B">
              <w:rPr>
                <w:rFonts w:ascii="Times New Roman" w:eastAsia="Times New Roman" w:hAnsi="Times New Roman" w:cs="Times New Roman"/>
                <w:b/>
                <w:color w:val="371D10"/>
                <w:kern w:val="36"/>
                <w:sz w:val="36"/>
                <w:szCs w:val="36"/>
                <w:lang w:eastAsia="ru-RU"/>
              </w:rPr>
              <w:t>«</w:t>
            </w:r>
            <w:r w:rsidR="001E5F4B">
              <w:rPr>
                <w:rFonts w:ascii="Times New Roman" w:hAnsi="Times New Roman" w:cs="Times New Roman"/>
                <w:b/>
                <w:sz w:val="32"/>
                <w:lang w:eastAsia="ru-RU"/>
              </w:rPr>
              <w:t xml:space="preserve">Общие </w:t>
            </w:r>
            <w:r w:rsidRPr="001E5F4B">
              <w:rPr>
                <w:rFonts w:ascii="Times New Roman" w:hAnsi="Times New Roman" w:cs="Times New Roman"/>
                <w:b/>
                <w:sz w:val="32"/>
                <w:lang w:eastAsia="ru-RU"/>
              </w:rPr>
              <w:t xml:space="preserve">правила движения </w:t>
            </w:r>
            <w:r w:rsidR="001E5F4B">
              <w:rPr>
                <w:rFonts w:ascii="Times New Roman" w:hAnsi="Times New Roman" w:cs="Times New Roman"/>
                <w:b/>
                <w:sz w:val="32"/>
                <w:lang w:eastAsia="ru-RU"/>
              </w:rPr>
              <w:t>на дороге»</w:t>
            </w:r>
          </w:p>
          <w:p w:rsidR="00FD3D43" w:rsidRPr="00FD3D43" w:rsidRDefault="00FD3D43" w:rsidP="006402DB">
            <w:pPr>
              <w:pStyle w:val="a3"/>
              <w:ind w:left="-564"/>
              <w:jc w:val="both"/>
              <w:rPr>
                <w:rFonts w:ascii="WiGuru 2" w:hAnsi="WiGuru 2" w:cs="Times New Roman"/>
                <w:sz w:val="28"/>
                <w:lang w:eastAsia="ru-RU"/>
              </w:rPr>
            </w:pPr>
          </w:p>
        </w:tc>
      </w:tr>
    </w:tbl>
    <w:p w:rsidR="00FD3D43" w:rsidRPr="00FD3D43" w:rsidRDefault="00FD3D43" w:rsidP="00FD3D43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1"/>
      </w:tblGrid>
      <w:tr w:rsidR="00FD3D43" w:rsidRPr="00FD3D43" w:rsidTr="001E5F4B">
        <w:tc>
          <w:tcPr>
            <w:tcW w:w="101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D3D43" w:rsidRPr="001E5F4B" w:rsidRDefault="00FD3D43" w:rsidP="001E5F4B">
            <w:pPr>
              <w:pStyle w:val="a3"/>
              <w:numPr>
                <w:ilvl w:val="0"/>
                <w:numId w:val="1"/>
              </w:numPr>
              <w:ind w:left="67" w:firstLine="35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E5F4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 Пешеходы должны двигаться по тротуарам или пешеходным дорожкам, а при их отсутствии по обочине.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 Вне населенных пунктов при движении по проезжей части пешеходы должны идти навстречу движению транспортных средств.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Переходить проезжую часть можно только на зеленый сигнал светофора, при разрешающем жесте регулировщика.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 красном и желтом сигнале, а также при мигающих сигналах светофора переход запрещается.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8. На нерегулируемых пешеходных переходах пешеходы могут выходить</w:t>
            </w:r>
            <w:r w:rsidR="001E5F4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1E5F4B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проезжую часть после того, как оценят расстояние до приближающегося транспорта, его скорость и убедятся, что переход будет безопасен,</w:t>
            </w:r>
          </w:p>
          <w:p w:rsidR="001E5F4B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</w:t>
            </w:r>
            <w:proofErr w:type="gramStart"/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из-за</w:t>
            </w:r>
            <w:proofErr w:type="gramEnd"/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стоящего транспорта, не убедившись в отсутствии приближающихся транспортных средств.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10. Выйдя на проезжую часть, не задерживайтесь и не останавливайтесь: если это не связано с обеспечением безопасности.</w:t>
            </w:r>
          </w:p>
          <w:p w:rsid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переходе улицы оцените ситуацию на дороге в целом, затем посмотрите </w:t>
            </w: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12.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13. Ожидать транспортные средства разрешается только на специальных посадочных площадках, а при их отсутствии на тротуаре или обочине.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14. Во время ожидания транспортного средства не играйте, не катайтесь на коньках, лыжах и санках, не выбегайте на дорогу.</w:t>
            </w:r>
          </w:p>
          <w:p w:rsidR="00FD3D43" w:rsidRPr="00FD3D43" w:rsidRDefault="00FD3D43" w:rsidP="00FD3D4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3D43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285D52" w:rsidRPr="00FD3D43" w:rsidRDefault="00FD3D43" w:rsidP="00FD3D43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D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 </w:t>
      </w:r>
    </w:p>
    <w:sectPr w:rsidR="00285D52" w:rsidRPr="00FD3D43" w:rsidSect="00FD3D43">
      <w:pgSz w:w="11906" w:h="16838"/>
      <w:pgMar w:top="568" w:right="566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Guru 2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697"/>
    <w:multiLevelType w:val="hybridMultilevel"/>
    <w:tmpl w:val="DAEAC900"/>
    <w:lvl w:ilvl="0" w:tplc="21B0CD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43"/>
    <w:rsid w:val="000F2D92"/>
    <w:rsid w:val="001E5F4B"/>
    <w:rsid w:val="00285D52"/>
    <w:rsid w:val="002C71E6"/>
    <w:rsid w:val="006402DB"/>
    <w:rsid w:val="00691380"/>
    <w:rsid w:val="00C16D2B"/>
    <w:rsid w:val="00D267C3"/>
    <w:rsid w:val="00FD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D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2016-05-16T21:09:00Z</dcterms:created>
  <dcterms:modified xsi:type="dcterms:W3CDTF">2016-08-30T20:28:00Z</dcterms:modified>
</cp:coreProperties>
</file>